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Здоровое питание</w:t>
      </w:r>
    </w:p>
    <w:p>
      <w:pPr>
        <w:pStyle w:val="Normal"/>
        <w:spacing w:lineRule="auto" w:line="240" w:beforeAutospacing="1" w:afterAutospacing="1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Что такое здоровое питание? Какие продукты составляют основу здорового рациона? Что будет, если питаться неправильно и какие угрозы несут в себе небезопасные продукты питания? Как следует питаться детям разных возрастов, есть ли отличия в питании взрослых и пожилых?</w:t>
      </w:r>
    </w:p>
    <w:p>
      <w:pPr>
        <w:pStyle w:val="Normal"/>
        <w:numPr>
          <w:ilvl w:val="0"/>
          <w:numId w:val="0"/>
        </w:numPr>
        <w:spacing w:lineRule="auto" w:line="240" w:beforeAutospacing="1" w:afterAutospacing="1"/>
        <w:outlineLvl w:val="2"/>
        <w:rPr>
          <w:rFonts w:ascii="Times New Roman" w:hAnsi="Times New Roman" w:eastAsia="Times New Roman" w:cs="Times New Roman"/>
          <w:b/>
          <w:b/>
          <w:bCs/>
          <w:sz w:val="27"/>
          <w:szCs w:val="27"/>
          <w:lang w:eastAsia="ru-RU"/>
        </w:rPr>
      </w:pPr>
      <w:hyperlink r:id="rId2">
        <w:r>
          <w:rPr>
            <w:rFonts w:eastAsia="Times New Roman" w:cs="Times New Roman" w:ascii="Times New Roman" w:hAnsi="Times New Roman"/>
            <w:b/>
            <w:bCs/>
            <w:color w:val="0000FF"/>
            <w:sz w:val="27"/>
            <w:szCs w:val="27"/>
            <w:u w:val="single"/>
            <w:lang w:eastAsia="ru-RU"/>
          </w:rPr>
          <w:t xml:space="preserve">Пищевые вещества </w:t>
        </w:r>
        <w:r>
          <w:rPr>
            <w:rFonts w:eastAsia="Times New Roman" w:cs="Times New Roman" w:ascii="Times New Roman" w:hAnsi="Times New Roman"/>
            <w:b/>
            <w:bCs/>
            <w:color w:val="0000FF"/>
            <w:sz w:val="27"/>
            <w:szCs w:val="27"/>
            <w:u w:val="single"/>
            <w:lang w:eastAsia="ru-RU"/>
          </w:rPr>
          <w:drawing>
            <wp:inline distT="0" distB="0" distL="0" distR="0">
              <wp:extent cx="5891530" cy="3311525"/>
              <wp:effectExtent l="0" t="0" r="0" b="0"/>
              <wp:docPr id="1" name="Рисунок 6" descr="https://admin.cgon.ru/storage/LM0XhUrfCaRigweduO2U9RToaBnDSkfCw6mNgBEv.png">
                <a:hlinkClick xmlns:a="http://schemas.openxmlformats.org/drawingml/2006/main" r:id="rId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Рисунок 6" descr="https://admin.cgon.ru/storage/LM0XhUrfCaRigweduO2U9RToaBnDSkfCw6mNgBEv.png">
                        <a:hlinkClick r:id="rId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891530" cy="331152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hyperlink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color w:val="0000FF"/>
          <w:sz w:val="24"/>
          <w:szCs w:val="24"/>
          <w:u w:val="single"/>
          <w:lang w:eastAsia="ru-RU"/>
        </w:rPr>
      </w:pPr>
      <w:hyperlink r:id="rId5">
        <w:r>
          <w:rPr>
            <w:rFonts w:ascii="Times New Roman" w:hAnsi="Times New Roman"/>
            <w:sz w:val="24"/>
            <w:szCs w:val="24"/>
          </w:rPr>
          <w:drawing>
            <wp:inline distT="0" distB="0" distL="0" distR="0">
              <wp:extent cx="5796280" cy="3258185"/>
              <wp:effectExtent l="0" t="0" r="0" b="0"/>
              <wp:docPr id="2" name="Рисунок 5" descr="https://admin.cgon.ru/storage/bhFf5EQB7ASBoWLapiDYUoNtv5W1zkKqvuPUNLPG.png">
                <a:hlinkClick xmlns:a="http://schemas.openxmlformats.org/drawingml/2006/main" r:id="rId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Рисунок 5" descr="https://admin.cgon.ru/storage/bhFf5EQB7ASBoWLapiDYUoNtv5W1zkKqvuPUNLPG.png">
                        <a:hlinkClick r:id="rId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96280" cy="325818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hyperlink>
    </w:p>
    <w:p>
      <w:pPr>
        <w:pStyle w:val="Normal"/>
        <w:numPr>
          <w:ilvl w:val="0"/>
          <w:numId w:val="0"/>
        </w:numPr>
        <w:spacing w:lineRule="auto" w:line="240" w:beforeAutospacing="1" w:afterAutospacing="1"/>
        <w:outlineLvl w:val="2"/>
        <w:rPr>
          <w:rFonts w:ascii="Times New Roman" w:hAnsi="Times New Roman" w:eastAsia="Times New Roman" w:cs="Times New Roman"/>
          <w:b/>
          <w:b/>
          <w:bCs/>
          <w:sz w:val="27"/>
          <w:szCs w:val="27"/>
          <w:lang w:eastAsia="ru-RU"/>
        </w:rPr>
      </w:pPr>
      <w:hyperlink r:id="rId8">
        <w:r>
          <w:rPr>
            <w:rFonts w:eastAsia="Times New Roman" w:cs="Times New Roman" w:ascii="Times New Roman" w:hAnsi="Times New Roman"/>
            <w:b/>
            <w:bCs/>
            <w:color w:val="0000FF"/>
            <w:sz w:val="27"/>
            <w:szCs w:val="27"/>
            <w:u w:val="single"/>
            <w:lang w:eastAsia="ru-RU"/>
          </w:rPr>
          <w:t xml:space="preserve">Продукты питания </w:t>
        </w:r>
      </w:hyperlink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color w:val="0000FF"/>
          <w:sz w:val="24"/>
          <w:szCs w:val="24"/>
          <w:u w:val="single"/>
          <w:lang w:eastAsia="ru-RU"/>
        </w:rPr>
      </w:pPr>
      <w:hyperlink r:id="rId9">
        <w:r>
          <w:rPr>
            <w:rFonts w:ascii="Times New Roman" w:hAnsi="Times New Roman"/>
            <w:sz w:val="24"/>
            <w:szCs w:val="24"/>
          </w:rPr>
          <w:drawing>
            <wp:inline distT="0" distB="0" distL="0" distR="0">
              <wp:extent cx="5772150" cy="3244215"/>
              <wp:effectExtent l="0" t="0" r="0" b="0"/>
              <wp:docPr id="3" name="Рисунок 4" descr="https://admin.cgon.ru/storage/W9Aahc88SKhQTmwfB1x547MEUP2zY5xYqYxW1YuB.png">
                <a:hlinkClick xmlns:a="http://schemas.openxmlformats.org/drawingml/2006/main" r:id="rId1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Рисунок 4" descr="https://admin.cgon.ru/storage/W9Aahc88SKhQTmwfB1x547MEUP2zY5xYqYxW1YuB.png">
                        <a:hlinkClick r:id="rId1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72150" cy="324421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hyperlink>
    </w:p>
    <w:p>
      <w:pPr>
        <w:pStyle w:val="Normal"/>
        <w:numPr>
          <w:ilvl w:val="0"/>
          <w:numId w:val="0"/>
        </w:numPr>
        <w:spacing w:lineRule="auto" w:line="240" w:beforeAutospacing="1" w:afterAutospacing="1"/>
        <w:outlineLvl w:val="2"/>
        <w:rPr>
          <w:rFonts w:ascii="Times New Roman" w:hAnsi="Times New Roman" w:eastAsia="Times New Roman" w:cs="Times New Roman"/>
          <w:b/>
          <w:b/>
          <w:bCs/>
          <w:sz w:val="27"/>
          <w:szCs w:val="27"/>
          <w:lang w:eastAsia="ru-RU"/>
        </w:rPr>
      </w:pPr>
      <w:hyperlink r:id="rId12">
        <w:r>
          <w:rPr>
            <w:rFonts w:eastAsia="Times New Roman" w:cs="Times New Roman" w:ascii="Times New Roman" w:hAnsi="Times New Roman"/>
            <w:b/>
            <w:bCs/>
            <w:color w:val="0000FF"/>
            <w:sz w:val="27"/>
            <w:szCs w:val="27"/>
            <w:u w:val="single"/>
            <w:lang w:eastAsia="ru-RU"/>
          </w:rPr>
          <w:t xml:space="preserve">Рационы питания </w:t>
        </w:r>
      </w:hyperlink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color w:val="0000FF"/>
          <w:sz w:val="24"/>
          <w:szCs w:val="24"/>
          <w:u w:val="single"/>
          <w:lang w:eastAsia="ru-RU"/>
        </w:rPr>
      </w:pPr>
      <w:hyperlink r:id="rId13">
        <w:r>
          <w:rPr>
            <w:rFonts w:ascii="Times New Roman" w:hAnsi="Times New Roman"/>
            <w:sz w:val="24"/>
            <w:szCs w:val="24"/>
          </w:rPr>
          <w:drawing>
            <wp:inline distT="0" distB="0" distL="0" distR="0">
              <wp:extent cx="5605780" cy="3150870"/>
              <wp:effectExtent l="0" t="0" r="0" b="0"/>
              <wp:docPr id="4" name="Рисунок 3" descr="https://admin.cgon.ru/storage/jlkmSvMLg1QN3JwDSuq0OSLPfqVDxuFbBDA4Xd6t.png">
                <a:hlinkClick xmlns:a="http://schemas.openxmlformats.org/drawingml/2006/main" r:id="rId1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Рисунок 3" descr="https://admin.cgon.ru/storage/jlkmSvMLg1QN3JwDSuq0OSLPfqVDxuFbBDA4Xd6t.png">
                        <a:hlinkClick r:id="rId1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605780" cy="315087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hyperlink>
    </w:p>
    <w:p>
      <w:pPr>
        <w:pStyle w:val="Normal"/>
        <w:numPr>
          <w:ilvl w:val="0"/>
          <w:numId w:val="0"/>
        </w:numPr>
        <w:spacing w:lineRule="auto" w:line="240" w:beforeAutospacing="1" w:afterAutospacing="1"/>
        <w:outlineLvl w:val="2"/>
        <w:rPr>
          <w:rFonts w:ascii="Times New Roman" w:hAnsi="Times New Roman" w:eastAsia="Times New Roman" w:cs="Times New Roman"/>
          <w:b/>
          <w:b/>
          <w:bCs/>
          <w:sz w:val="27"/>
          <w:szCs w:val="27"/>
          <w:lang w:eastAsia="ru-RU"/>
        </w:rPr>
      </w:pPr>
      <w:hyperlink r:id="rId16">
        <w:r>
          <w:rPr>
            <w:rFonts w:eastAsia="Times New Roman" w:cs="Times New Roman" w:ascii="Times New Roman" w:hAnsi="Times New Roman"/>
            <w:b/>
            <w:bCs/>
            <w:color w:val="0000FF"/>
            <w:sz w:val="27"/>
            <w:szCs w:val="27"/>
            <w:u w:val="single"/>
            <w:lang w:eastAsia="ru-RU"/>
          </w:rPr>
          <w:t xml:space="preserve">Пищевые угрозы </w:t>
        </w:r>
      </w:hyperlink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color w:val="0000FF"/>
          <w:sz w:val="24"/>
          <w:szCs w:val="24"/>
          <w:u w:val="single"/>
          <w:lang w:eastAsia="ru-RU"/>
        </w:rPr>
      </w:pPr>
      <w:hyperlink r:id="rId17">
        <w:r>
          <w:rPr>
            <w:rFonts w:ascii="Times New Roman" w:hAnsi="Times New Roman"/>
            <w:sz w:val="24"/>
            <w:szCs w:val="24"/>
          </w:rPr>
          <w:drawing>
            <wp:inline distT="0" distB="0" distL="0" distR="0">
              <wp:extent cx="5891530" cy="3311525"/>
              <wp:effectExtent l="0" t="0" r="0" b="0"/>
              <wp:docPr id="5" name="Рисунок 2" descr="https://admin.cgon.ru/storage/6bJKheUlUWTCiiEIlgwuKJvxXavRZ3aArfqwLyB4.png">
                <a:hlinkClick xmlns:a="http://schemas.openxmlformats.org/drawingml/2006/main" r:id="rId1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Рисунок 2" descr="https://admin.cgon.ru/storage/6bJKheUlUWTCiiEIlgwuKJvxXavRZ3aArfqwLyB4.png">
                        <a:hlinkClick r:id="rId1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8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891530" cy="331152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hyperlink>
    </w:p>
    <w:p>
      <w:pPr>
        <w:pStyle w:val="Normal"/>
        <w:numPr>
          <w:ilvl w:val="0"/>
          <w:numId w:val="0"/>
        </w:numPr>
        <w:spacing w:lineRule="auto" w:line="240" w:beforeAutospacing="1" w:afterAutospacing="1"/>
        <w:outlineLvl w:val="2"/>
        <w:rPr>
          <w:rFonts w:ascii="Times New Roman" w:hAnsi="Times New Roman" w:eastAsia="Times New Roman" w:cs="Times New Roman"/>
          <w:b/>
          <w:b/>
          <w:bCs/>
          <w:sz w:val="27"/>
          <w:szCs w:val="27"/>
          <w:lang w:eastAsia="ru-RU"/>
        </w:rPr>
      </w:pPr>
      <w:hyperlink r:id="rId20">
        <w:r>
          <w:rPr>
            <w:rFonts w:eastAsia="Times New Roman" w:cs="Times New Roman" w:ascii="Times New Roman" w:hAnsi="Times New Roman"/>
            <w:b/>
            <w:bCs/>
            <w:color w:val="0000FF"/>
            <w:sz w:val="27"/>
            <w:szCs w:val="27"/>
            <w:u w:val="single"/>
            <w:lang w:eastAsia="ru-RU"/>
          </w:rPr>
          <w:t xml:space="preserve">Болезни питания </w:t>
        </w:r>
      </w:hyperlink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color w:val="0000FF"/>
          <w:sz w:val="24"/>
          <w:szCs w:val="24"/>
          <w:u w:val="single"/>
          <w:lang w:eastAsia="ru-RU"/>
        </w:rPr>
      </w:pPr>
      <w:hyperlink r:id="rId21">
        <w:r>
          <w:rPr>
            <w:rFonts w:ascii="Times New Roman" w:hAnsi="Times New Roman"/>
            <w:sz w:val="24"/>
            <w:szCs w:val="24"/>
          </w:rPr>
          <w:drawing>
            <wp:inline distT="0" distB="0" distL="0" distR="0">
              <wp:extent cx="5748655" cy="3231515"/>
              <wp:effectExtent l="0" t="0" r="0" b="0"/>
              <wp:docPr id="6" name="Рисунок 1" descr="https://admin.cgon.ru/storage/hw28u7tyWCW4LH2sylMSFoQGkKL883dkSz1hIsg3.png">
                <a:hlinkClick xmlns:a="http://schemas.openxmlformats.org/drawingml/2006/main" r:id="rId2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" name="Рисунок 1" descr="https://admin.cgon.ru/storage/hw28u7tyWCW4LH2sylMSFoQGkKL883dkSz1hIsg3.png">
                        <a:hlinkClick r:id="rId2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2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48655" cy="323151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hyperlink>
    </w:p>
    <w:p>
      <w:pPr>
        <w:pStyle w:val="Normal"/>
        <w:numPr>
          <w:ilvl w:val="0"/>
          <w:numId w:val="0"/>
        </w:numPr>
        <w:spacing w:lineRule="auto" w:line="240" w:beforeAutospacing="1" w:afterAutospacing="1"/>
        <w:outlineLvl w:val="2"/>
        <w:rPr>
          <w:rFonts w:ascii="Times New Roman" w:hAnsi="Times New Roman" w:eastAsia="Times New Roman" w:cs="Times New Roman"/>
          <w:b/>
          <w:b/>
          <w:bCs/>
          <w:sz w:val="27"/>
          <w:szCs w:val="27"/>
          <w:lang w:eastAsia="ru-RU"/>
        </w:rPr>
      </w:pPr>
      <w:hyperlink r:id="rId24">
        <w:r>
          <w:rPr>
            <w:rFonts w:eastAsia="Times New Roman" w:cs="Times New Roman" w:ascii="Times New Roman" w:hAnsi="Times New Roman"/>
            <w:b/>
            <w:bCs/>
            <w:color w:val="0000FF"/>
            <w:sz w:val="27"/>
            <w:szCs w:val="27"/>
            <w:u w:val="single"/>
            <w:lang w:eastAsia="ru-RU"/>
          </w:rPr>
          <w:t xml:space="preserve">Лаборатория здорового питания </w:t>
        </w:r>
      </w:hyperlink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hyperlink r:id="rId25">
        <w:r>
          <w:rPr/>
        </w:r>
      </w:hyperlink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  <w:bookmarkStart w:id="0" w:name="_GoBack"/>
      <w:bookmarkStart w:id="1" w:name="_GoBack"/>
      <w:bookmarkEnd w:id="1"/>
    </w:p>
    <w:sectPr>
      <w:type w:val="nextPage"/>
      <w:pgSz w:w="11906" w:h="16838"/>
      <w:pgMar w:left="1701" w:right="850" w:gutter="0" w:header="0" w:top="1134" w:footer="0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80"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3">
    <w:name w:val="Heading 3"/>
    <w:basedOn w:val="Normal"/>
    <w:link w:val="30"/>
    <w:uiPriority w:val="9"/>
    <w:qFormat/>
    <w:rsid w:val="002f6895"/>
    <w:pPr>
      <w:spacing w:lineRule="auto" w:line="240" w:beforeAutospacing="1" w:afterAutospacing="1"/>
      <w:outlineLvl w:val="2"/>
    </w:pPr>
    <w:rPr>
      <w:rFonts w:ascii="Times New Roman" w:hAnsi="Times New Roman" w:eastAsia="Times New Roman" w:cs="Times New Roman"/>
      <w:b/>
      <w:bCs/>
      <w:sz w:val="27"/>
      <w:szCs w:val="27"/>
      <w:lang w:eastAsia="ru-RU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rong">
    <w:name w:val="Strong"/>
    <w:basedOn w:val="DefaultParagraphFont"/>
    <w:uiPriority w:val="22"/>
    <w:qFormat/>
    <w:rsid w:val="008a7af6"/>
    <w:rPr>
      <w:b/>
      <w:bCs/>
    </w:rPr>
  </w:style>
  <w:style w:type="character" w:styleId="31" w:customStyle="1">
    <w:name w:val="Заголовок 3 Знак"/>
    <w:basedOn w:val="DefaultParagraphFont"/>
    <w:link w:val="3"/>
    <w:uiPriority w:val="9"/>
    <w:qFormat/>
    <w:rsid w:val="002f6895"/>
    <w:rPr>
      <w:rFonts w:ascii="Times New Roman" w:hAnsi="Times New Roman" w:eastAsia="Times New Roman" w:cs="Times New Roman"/>
      <w:b/>
      <w:bCs/>
      <w:sz w:val="27"/>
      <w:szCs w:val="27"/>
      <w:lang w:eastAsia="ru-RU"/>
    </w:rPr>
  </w:style>
  <w:style w:type="character" w:styleId="Style13">
    <w:name w:val="Интернет-ссылка"/>
    <w:basedOn w:val="DefaultParagraphFont"/>
    <w:uiPriority w:val="99"/>
    <w:semiHidden/>
    <w:unhideWhenUsed/>
    <w:rsid w:val="002f6895"/>
    <w:rPr>
      <w:color w:val="0000FF"/>
      <w:u w:val="single"/>
    </w:rPr>
  </w:style>
  <w:style w:type="character" w:styleId="Style14" w:customStyle="1">
    <w:name w:val="Текст выноски Знак"/>
    <w:basedOn w:val="DefaultParagraphFont"/>
    <w:link w:val="a6"/>
    <w:uiPriority w:val="99"/>
    <w:semiHidden/>
    <w:qFormat/>
    <w:rsid w:val="002f6895"/>
    <w:rPr>
      <w:rFonts w:ascii="Tahoma" w:hAnsi="Tahoma" w:cs="Tahoma"/>
      <w:sz w:val="16"/>
      <w:szCs w:val="16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Lucida Sans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NormalWeb">
    <w:name w:val="Normal (Web)"/>
    <w:basedOn w:val="Normal"/>
    <w:uiPriority w:val="99"/>
    <w:semiHidden/>
    <w:unhideWhenUsed/>
    <w:qFormat/>
    <w:rsid w:val="00471a15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BalloonText">
    <w:name w:val="Balloon Text"/>
    <w:basedOn w:val="Normal"/>
    <w:link w:val="a7"/>
    <w:uiPriority w:val="99"/>
    <w:semiHidden/>
    <w:unhideWhenUsed/>
    <w:qFormat/>
    <w:rsid w:val="002f6895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://cgon.rospotrebnadzor.ru/content/pishhevye-veshhestva" TargetMode="External"/><Relationship Id="rId3" Type="http://schemas.openxmlformats.org/officeDocument/2006/relationships/image" Target="media/image1.png"/><Relationship Id="rId4" Type="http://schemas.openxmlformats.org/officeDocument/2006/relationships/hyperlink" Target="http://cgon.rospotrebnadzor.ru/content/pishhevye-veshhestva" TargetMode="External"/><Relationship Id="rId5" Type="http://schemas.openxmlformats.org/officeDocument/2006/relationships/hyperlink" Target="http://cgon.rospotrebnadzor.ru/content/produkty-pitaniya-1" TargetMode="External"/><Relationship Id="rId6" Type="http://schemas.openxmlformats.org/officeDocument/2006/relationships/image" Target="media/image2.png"/><Relationship Id="rId7" Type="http://schemas.openxmlformats.org/officeDocument/2006/relationships/hyperlink" Target="http://cgon.rospotrebnadzor.ru/content/produkty-pitaniya-1" TargetMode="External"/><Relationship Id="rId8" Type="http://schemas.openxmlformats.org/officeDocument/2006/relationships/hyperlink" Target="http://cgon.rospotrebnadzor.ru/content/produkty-pitaniya-1" TargetMode="External"/><Relationship Id="rId9" Type="http://schemas.openxmlformats.org/officeDocument/2006/relationships/hyperlink" Target="http://cgon.rospotrebnadzor.ru/content/raciony-pitaniya" TargetMode="External"/><Relationship Id="rId10" Type="http://schemas.openxmlformats.org/officeDocument/2006/relationships/image" Target="media/image3.png"/><Relationship Id="rId11" Type="http://schemas.openxmlformats.org/officeDocument/2006/relationships/hyperlink" Target="http://cgon.rospotrebnadzor.ru/content/raciony-pitaniya" TargetMode="External"/><Relationship Id="rId12" Type="http://schemas.openxmlformats.org/officeDocument/2006/relationships/hyperlink" Target="http://cgon.rospotrebnadzor.ru/content/raciony-pitaniya" TargetMode="External"/><Relationship Id="rId13" Type="http://schemas.openxmlformats.org/officeDocument/2006/relationships/hyperlink" Target="http://cgon.rospotrebnadzor.ru/content/pishhevye-ugrozy" TargetMode="External"/><Relationship Id="rId14" Type="http://schemas.openxmlformats.org/officeDocument/2006/relationships/image" Target="media/image4.png"/><Relationship Id="rId15" Type="http://schemas.openxmlformats.org/officeDocument/2006/relationships/hyperlink" Target="http://cgon.rospotrebnadzor.ru/content/pishhevye-ugrozy" TargetMode="External"/><Relationship Id="rId16" Type="http://schemas.openxmlformats.org/officeDocument/2006/relationships/hyperlink" Target="http://cgon.rospotrebnadzor.ru/content/pishhevye-ugrozy" TargetMode="External"/><Relationship Id="rId17" Type="http://schemas.openxmlformats.org/officeDocument/2006/relationships/hyperlink" Target="http://cgon.rospotrebnadzor.ru/content/bolezni-pitaniya-1" TargetMode="External"/><Relationship Id="rId18" Type="http://schemas.openxmlformats.org/officeDocument/2006/relationships/image" Target="media/image5.png"/><Relationship Id="rId19" Type="http://schemas.openxmlformats.org/officeDocument/2006/relationships/hyperlink" Target="http://cgon.rospotrebnadzor.ru/content/bolezni-pitaniya-1" TargetMode="External"/><Relationship Id="rId20" Type="http://schemas.openxmlformats.org/officeDocument/2006/relationships/hyperlink" Target="http://cgon.rospotrebnadzor.ru/content/bolezni-pitaniya-1" TargetMode="External"/><Relationship Id="rId21" Type="http://schemas.openxmlformats.org/officeDocument/2006/relationships/hyperlink" Target="http://cgon.rospotrebnadzor.ru/content/laboratoriya-zdorovogo-pitaniya" TargetMode="External"/><Relationship Id="rId22" Type="http://schemas.openxmlformats.org/officeDocument/2006/relationships/image" Target="media/image6.png"/><Relationship Id="rId23" Type="http://schemas.openxmlformats.org/officeDocument/2006/relationships/hyperlink" Target="http://cgon.rospotrebnadzor.ru/content/laboratoriya-zdorovogo-pitaniya" TargetMode="External"/><Relationship Id="rId24" Type="http://schemas.openxmlformats.org/officeDocument/2006/relationships/hyperlink" Target="http://cgon.rospotrebnadzor.ru/content/laboratoriya-zdorovogo-pitaniya" TargetMode="External"/><Relationship Id="rId25" Type="http://schemas.openxmlformats.org/officeDocument/2006/relationships/hyperlink" Target="http://cgon.rospotrebnadzor.ru/content/laboratoriya-zdorovogo-pitaniya" TargetMode="External"/><Relationship Id="rId26" Type="http://schemas.openxmlformats.org/officeDocument/2006/relationships/fontTable" Target="fontTable.xml"/><Relationship Id="rId27" Type="http://schemas.openxmlformats.org/officeDocument/2006/relationships/settings" Target="settings.xml"/><Relationship Id="rId2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Application>LibreOffice/7.2.5.2$Windows_X86_64 LibreOffice_project/499f9727c189e6ef3471021d6132d4c694f357e5</Application>
  <AppVersion>15.0000</AppVersion>
  <Pages>3</Pages>
  <Words>53</Words>
  <Characters>342</Characters>
  <CharactersWithSpaces>393</CharactersWithSpaces>
  <Paragraphs>13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2022-04-28T02:54:00Z</dcterms:created>
  <dc:creator>Григорьева Наталья Владимировна</dc:creator>
  <dc:description/>
  <dc:language>ru-RU</dc:language>
  <cp:lastModifiedBy/>
  <dcterms:modified xsi:type="dcterms:W3CDTF">2022-04-28T10:01:26Z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